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9AF" w:rsidRPr="00C345A5" w:rsidRDefault="00C345A5" w:rsidP="00304925">
      <w:pPr>
        <w:spacing w:line="276" w:lineRule="auto"/>
        <w:jc w:val="both"/>
        <w:rPr>
          <w:rFonts w:ascii="Cambria" w:hAnsi="Cambria"/>
          <w:b/>
          <w:bCs/>
          <w:lang w:eastAsia="en-US"/>
        </w:rPr>
      </w:pPr>
      <w:r w:rsidRPr="00C345A5">
        <w:rPr>
          <w:rFonts w:ascii="Cambria" w:hAnsi="Cambria"/>
          <w:b/>
          <w:bCs/>
          <w:lang w:eastAsia="en-US"/>
        </w:rPr>
        <w:t>Solicitud de Información N° 6585</w:t>
      </w:r>
      <w:r w:rsidR="003139AF" w:rsidRPr="00C345A5">
        <w:rPr>
          <w:rFonts w:ascii="Cambria" w:hAnsi="Cambria"/>
          <w:b/>
          <w:bCs/>
          <w:lang w:eastAsia="en-US"/>
        </w:rPr>
        <w:t>:</w:t>
      </w:r>
    </w:p>
    <w:p w:rsidR="003139AF" w:rsidRPr="00C345A5" w:rsidRDefault="003139AF" w:rsidP="00304925">
      <w:pPr>
        <w:spacing w:line="276" w:lineRule="auto"/>
        <w:jc w:val="both"/>
        <w:rPr>
          <w:rFonts w:ascii="Cambria" w:hAnsi="Cambria"/>
          <w:b/>
          <w:bCs/>
          <w:lang w:eastAsia="en-US"/>
        </w:rPr>
      </w:pPr>
    </w:p>
    <w:p w:rsidR="00C345A5" w:rsidRPr="00C345A5" w:rsidRDefault="00C345A5" w:rsidP="00C345A5">
      <w:p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inscribirse como Trabajador Independiente, al respecto le informo lo siguiente:</w:t>
      </w:r>
    </w:p>
    <w:p w:rsidR="00C345A5" w:rsidRPr="00C345A5" w:rsidRDefault="00C345A5" w:rsidP="00C345A5">
      <w:pPr>
        <w:rPr>
          <w:rFonts w:ascii="Cambria" w:hAnsi="Cambria"/>
          <w:sz w:val="24"/>
          <w:szCs w:val="24"/>
          <w:lang w:eastAsia="en-US"/>
        </w:rPr>
      </w:pPr>
    </w:p>
    <w:p w:rsidR="00C345A5" w:rsidRPr="00C345A5" w:rsidRDefault="00C345A5" w:rsidP="00C345A5">
      <w:p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Las personas que requieren inscribirse al Régimen Especial de Trabajador Independiente, deben cumplir con </w:t>
      </w:r>
      <w:r w:rsidRPr="00C345A5">
        <w:rPr>
          <w:rFonts w:ascii="Cambria" w:hAnsi="Cambria"/>
          <w:sz w:val="24"/>
          <w:szCs w:val="24"/>
          <w:lang w:eastAsia="en-US"/>
        </w:rPr>
        <w:t>cierto requisito</w:t>
      </w:r>
      <w:r w:rsidRPr="00C345A5">
        <w:rPr>
          <w:rFonts w:ascii="Cambria" w:hAnsi="Cambria"/>
          <w:sz w:val="24"/>
          <w:szCs w:val="24"/>
          <w:lang w:eastAsia="en-US"/>
        </w:rPr>
        <w:t>, lo cuales son:</w:t>
      </w:r>
    </w:p>
    <w:p w:rsidR="00C345A5" w:rsidRPr="00C345A5" w:rsidRDefault="00C345A5" w:rsidP="00C345A5">
      <w:pPr>
        <w:pStyle w:val="Prrafodelista"/>
        <w:numPr>
          <w:ilvl w:val="0"/>
          <w:numId w:val="9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Debe ser una persona natural, comprendida en las edades entre los dieciocho y sesenta años de edad, </w:t>
      </w:r>
    </w:p>
    <w:p w:rsidR="00C345A5" w:rsidRPr="00C345A5" w:rsidRDefault="00C345A5" w:rsidP="00C345A5">
      <w:pPr>
        <w:pStyle w:val="Prrafodelista"/>
        <w:numPr>
          <w:ilvl w:val="0"/>
          <w:numId w:val="9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Que ejerza una profesión libre o realice de forma habitual, personal y directa, una actividad económica, física o intelectual, sin sujeción por ella a contrato de trabajo, ni con trabajadores a su cargo, </w:t>
      </w:r>
    </w:p>
    <w:p w:rsidR="00C345A5" w:rsidRPr="00C345A5" w:rsidRDefault="00C345A5" w:rsidP="00C345A5">
      <w:pPr>
        <w:pStyle w:val="Prrafodelista"/>
        <w:numPr>
          <w:ilvl w:val="0"/>
          <w:numId w:val="9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Que no se encuentre sujeto al Régimen General del Seguro Social, es decir que no se encuentre inscrito al ISSS como patrono.</w:t>
      </w:r>
    </w:p>
    <w:p w:rsidR="00C345A5" w:rsidRPr="00C345A5" w:rsidRDefault="00C345A5" w:rsidP="00C345A5">
      <w:pPr>
        <w:pStyle w:val="Prrafodelista"/>
        <w:numPr>
          <w:ilvl w:val="0"/>
          <w:numId w:val="9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Cualquiera sea su estado familiar, </w:t>
      </w:r>
    </w:p>
    <w:p w:rsidR="00C345A5" w:rsidRPr="00C345A5" w:rsidRDefault="00C345A5" w:rsidP="00C345A5">
      <w:pPr>
        <w:pStyle w:val="Prrafodelista"/>
        <w:rPr>
          <w:rFonts w:ascii="Cambria" w:hAnsi="Cambria"/>
          <w:sz w:val="24"/>
          <w:szCs w:val="24"/>
          <w:lang w:eastAsia="en-US"/>
        </w:rPr>
      </w:pPr>
    </w:p>
    <w:p w:rsidR="00C345A5" w:rsidRPr="00C345A5" w:rsidRDefault="00C345A5" w:rsidP="00C345A5">
      <w:pPr>
        <w:rPr>
          <w:rFonts w:ascii="Cambria" w:hAnsi="Cambria"/>
          <w:b/>
          <w:bCs/>
          <w:sz w:val="24"/>
          <w:szCs w:val="24"/>
          <w:lang w:eastAsia="en-US"/>
        </w:rPr>
      </w:pPr>
      <w:r w:rsidRPr="00C345A5">
        <w:rPr>
          <w:rFonts w:ascii="Cambria" w:hAnsi="Cambria"/>
          <w:b/>
          <w:bCs/>
          <w:sz w:val="24"/>
          <w:szCs w:val="24"/>
          <w:lang w:eastAsia="en-US"/>
        </w:rPr>
        <w:t>Existen 2 Modalidades de Inscripción, las cuales son:</w:t>
      </w:r>
    </w:p>
    <w:p w:rsidR="00C345A5" w:rsidRPr="00C345A5" w:rsidRDefault="00C345A5" w:rsidP="00C345A5">
      <w:pPr>
        <w:pStyle w:val="Prrafodelista"/>
        <w:rPr>
          <w:rFonts w:ascii="Cambria" w:hAnsi="Cambria"/>
          <w:b/>
          <w:bCs/>
          <w:sz w:val="24"/>
          <w:szCs w:val="24"/>
          <w:lang w:eastAsia="en-US"/>
        </w:rPr>
      </w:pPr>
    </w:p>
    <w:p w:rsidR="00C345A5" w:rsidRPr="00C345A5" w:rsidRDefault="00C345A5" w:rsidP="00C345A5">
      <w:pPr>
        <w:pStyle w:val="Prrafodelista"/>
        <w:numPr>
          <w:ilvl w:val="0"/>
          <w:numId w:val="10"/>
        </w:numPr>
        <w:rPr>
          <w:rFonts w:ascii="Cambria" w:hAnsi="Cambria"/>
          <w:b/>
          <w:bCs/>
          <w:sz w:val="24"/>
          <w:szCs w:val="24"/>
          <w:lang w:eastAsia="en-US"/>
        </w:rPr>
      </w:pPr>
      <w:r w:rsidRPr="00C345A5">
        <w:rPr>
          <w:rFonts w:ascii="Cambria" w:hAnsi="Cambria"/>
          <w:b/>
          <w:bCs/>
          <w:sz w:val="24"/>
          <w:szCs w:val="24"/>
          <w:lang w:eastAsia="en-US"/>
        </w:rPr>
        <w:t>TRABAJADOR INDEPENDIENTE COBERTURA INDIVIDUAL. (SIN BENEFICIARIOS)</w:t>
      </w: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En este tipo de cobertura el trabajador no tendrá que tener inscrito a ningún beneficiario</w:t>
      </w: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sz w:val="24"/>
          <w:szCs w:val="24"/>
          <w:lang w:eastAsia="en-US"/>
        </w:rPr>
      </w:pPr>
      <w:proofErr w:type="gramStart"/>
      <w:r w:rsidRPr="00C345A5">
        <w:rPr>
          <w:rFonts w:ascii="Cambria" w:hAnsi="Cambria"/>
          <w:sz w:val="24"/>
          <w:szCs w:val="24"/>
          <w:lang w:eastAsia="en-US"/>
        </w:rPr>
        <w:t>Además</w:t>
      </w:r>
      <w:proofErr w:type="gramEnd"/>
      <w:r w:rsidRPr="00C345A5">
        <w:rPr>
          <w:rFonts w:ascii="Cambria" w:hAnsi="Cambria"/>
          <w:sz w:val="24"/>
          <w:szCs w:val="24"/>
          <w:lang w:eastAsia="en-US"/>
        </w:rPr>
        <w:t xml:space="preserve"> deberá presentar: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Formulario de inscripción (se anexa documento)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DUI y NIT original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Declaración jurada de Actividad Económica que realiza, elaborada por un notario (se anexa machote)</w:t>
      </w: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b/>
          <w:bCs/>
          <w:sz w:val="24"/>
          <w:szCs w:val="24"/>
          <w:lang w:eastAsia="en-US"/>
        </w:rPr>
      </w:pPr>
      <w:r w:rsidRPr="00C345A5">
        <w:rPr>
          <w:rFonts w:ascii="Cambria" w:hAnsi="Cambria"/>
          <w:b/>
          <w:bCs/>
          <w:sz w:val="24"/>
          <w:szCs w:val="24"/>
          <w:lang w:eastAsia="en-US"/>
        </w:rPr>
        <w:t xml:space="preserve">En este tipo de cobertura el trabador deberá pagar mensualmente: $42.00 dólares </w:t>
      </w:r>
    </w:p>
    <w:p w:rsidR="00C345A5" w:rsidRPr="00C345A5" w:rsidRDefault="00C345A5" w:rsidP="00C345A5">
      <w:pPr>
        <w:rPr>
          <w:rFonts w:ascii="Cambria" w:hAnsi="Cambria"/>
          <w:sz w:val="24"/>
          <w:szCs w:val="24"/>
          <w:lang w:eastAsia="en-US"/>
        </w:rPr>
      </w:pPr>
    </w:p>
    <w:p w:rsidR="00C345A5" w:rsidRPr="00C345A5" w:rsidRDefault="00C345A5" w:rsidP="00C345A5">
      <w:pPr>
        <w:rPr>
          <w:rFonts w:ascii="Cambria" w:hAnsi="Cambria"/>
          <w:sz w:val="24"/>
          <w:szCs w:val="24"/>
          <w:lang w:eastAsia="en-US"/>
        </w:rPr>
      </w:pPr>
    </w:p>
    <w:p w:rsidR="00C345A5" w:rsidRPr="00C345A5" w:rsidRDefault="00C345A5" w:rsidP="00C345A5">
      <w:pPr>
        <w:pStyle w:val="Prrafodelista"/>
        <w:numPr>
          <w:ilvl w:val="0"/>
          <w:numId w:val="10"/>
        </w:numPr>
        <w:rPr>
          <w:rFonts w:ascii="Cambria" w:hAnsi="Cambria"/>
          <w:b/>
          <w:bCs/>
          <w:sz w:val="24"/>
          <w:szCs w:val="24"/>
          <w:lang w:eastAsia="en-US"/>
        </w:rPr>
      </w:pPr>
      <w:r w:rsidRPr="00C345A5">
        <w:rPr>
          <w:rFonts w:ascii="Cambria" w:hAnsi="Cambria"/>
          <w:b/>
          <w:bCs/>
          <w:sz w:val="24"/>
          <w:szCs w:val="24"/>
          <w:lang w:eastAsia="en-US"/>
        </w:rPr>
        <w:t>TRABAJADOR INDEPENDIENTE COBERTURA FAMILIAR. (CON BENEFICIARIOS)</w:t>
      </w: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En este tipo de cobertura el trabajador deberá inscribir a uno a más beneficiarios (esposa o compañera de vida e hijos reconocidos).  </w:t>
      </w: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Además,</w:t>
      </w:r>
      <w:r w:rsidRPr="00C345A5">
        <w:rPr>
          <w:rFonts w:ascii="Cambria" w:hAnsi="Cambria"/>
          <w:sz w:val="24"/>
          <w:szCs w:val="24"/>
          <w:lang w:eastAsia="en-US"/>
        </w:rPr>
        <w:t xml:space="preserve"> deberá presentar: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Formulario de </w:t>
      </w:r>
      <w:r w:rsidRPr="00C345A5">
        <w:rPr>
          <w:rFonts w:ascii="Cambria" w:hAnsi="Cambria"/>
          <w:sz w:val="24"/>
          <w:szCs w:val="24"/>
          <w:lang w:eastAsia="en-US"/>
        </w:rPr>
        <w:t>inscripción (</w:t>
      </w:r>
      <w:r w:rsidRPr="00C345A5">
        <w:rPr>
          <w:rFonts w:ascii="Cambria" w:hAnsi="Cambria"/>
          <w:sz w:val="24"/>
          <w:szCs w:val="24"/>
          <w:lang w:eastAsia="en-US"/>
        </w:rPr>
        <w:t>se anexa documento)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DUI y NIT original 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Declaración jurada de Actividad Económica que realiza, elaborada por un notario (se anexa machote)</w:t>
      </w:r>
    </w:p>
    <w:p w:rsidR="00C345A5" w:rsidRPr="00C345A5" w:rsidRDefault="00C345A5" w:rsidP="00C345A5">
      <w:pPr>
        <w:pStyle w:val="Prrafodelista"/>
        <w:ind w:left="1428"/>
        <w:rPr>
          <w:rFonts w:ascii="Cambria" w:hAnsi="Cambria"/>
          <w:sz w:val="24"/>
          <w:szCs w:val="24"/>
          <w:lang w:eastAsia="en-US"/>
        </w:rPr>
      </w:pP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Para inscribir a su esposa, deberá presentar los siguientes documentos: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DUI y NIT originales de ambos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Partida de Matrimonio original y reciente</w:t>
      </w:r>
    </w:p>
    <w:p w:rsidR="00C345A5" w:rsidRPr="00C345A5" w:rsidRDefault="00C345A5" w:rsidP="00C345A5">
      <w:pPr>
        <w:pStyle w:val="Prrafodelista"/>
        <w:ind w:left="1428"/>
        <w:rPr>
          <w:rFonts w:ascii="Cambria" w:hAnsi="Cambria"/>
          <w:sz w:val="24"/>
          <w:szCs w:val="24"/>
          <w:lang w:eastAsia="en-US"/>
        </w:rPr>
      </w:pP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lastRenderedPageBreak/>
        <w:t>Para inscribir a su compañera de vida, deberá presentar los siguientes documentos: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DUI y NIT originales de ambos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 xml:space="preserve">Declaración jurada </w:t>
      </w:r>
    </w:p>
    <w:p w:rsidR="00C345A5" w:rsidRPr="00C345A5" w:rsidRDefault="00C345A5" w:rsidP="00C345A5">
      <w:pPr>
        <w:pStyle w:val="Prrafodelista"/>
        <w:ind w:left="1068"/>
        <w:rPr>
          <w:rFonts w:ascii="Cambria" w:hAnsi="Cambria"/>
          <w:b/>
          <w:bCs/>
          <w:sz w:val="24"/>
          <w:szCs w:val="24"/>
          <w:lang w:eastAsia="en-US"/>
        </w:rPr>
      </w:pPr>
    </w:p>
    <w:p w:rsidR="00C345A5" w:rsidRP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Para inscribir a su hijo, deberá presentar los siguientes documentos: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DUI original del asegurado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Partida de nacimiento original y reciente</w:t>
      </w:r>
    </w:p>
    <w:p w:rsidR="00C345A5" w:rsidRPr="00C345A5" w:rsidRDefault="00C345A5" w:rsidP="00C345A5">
      <w:pPr>
        <w:pStyle w:val="Prrafodelista"/>
        <w:numPr>
          <w:ilvl w:val="0"/>
          <w:numId w:val="12"/>
        </w:numPr>
        <w:rPr>
          <w:rFonts w:ascii="Cambria" w:hAnsi="Cambria"/>
          <w:b/>
          <w:bCs/>
          <w:sz w:val="24"/>
          <w:szCs w:val="24"/>
          <w:lang w:eastAsia="en-US"/>
        </w:rPr>
      </w:pPr>
      <w:r w:rsidRPr="00C345A5">
        <w:rPr>
          <w:rFonts w:ascii="Cambria" w:hAnsi="Cambria"/>
          <w:sz w:val="24"/>
          <w:szCs w:val="24"/>
          <w:lang w:eastAsia="en-US"/>
        </w:rPr>
        <w:t>NOTA: si es mayor de 2 años, deberá presentar una foto tamaño cedula</w:t>
      </w:r>
    </w:p>
    <w:p w:rsidR="00C345A5" w:rsidRPr="00C345A5" w:rsidRDefault="00C345A5" w:rsidP="00C345A5">
      <w:pPr>
        <w:rPr>
          <w:rFonts w:ascii="Cambria" w:hAnsi="Cambria"/>
          <w:b/>
          <w:bCs/>
          <w:sz w:val="24"/>
          <w:szCs w:val="24"/>
          <w:lang w:eastAsia="en-US"/>
        </w:rPr>
      </w:pPr>
    </w:p>
    <w:p w:rsidR="00C345A5" w:rsidRDefault="00C345A5" w:rsidP="00C345A5">
      <w:pPr>
        <w:pStyle w:val="Prrafodelista"/>
        <w:numPr>
          <w:ilvl w:val="0"/>
          <w:numId w:val="11"/>
        </w:numPr>
        <w:rPr>
          <w:rFonts w:ascii="Cambria" w:hAnsi="Cambria"/>
          <w:b/>
          <w:bCs/>
          <w:sz w:val="24"/>
          <w:szCs w:val="24"/>
          <w:lang w:eastAsia="en-US"/>
        </w:rPr>
      </w:pPr>
      <w:r w:rsidRPr="00C345A5">
        <w:rPr>
          <w:rFonts w:ascii="Cambria" w:hAnsi="Cambria"/>
          <w:b/>
          <w:bCs/>
          <w:sz w:val="24"/>
          <w:szCs w:val="24"/>
          <w:lang w:eastAsia="en-US"/>
        </w:rPr>
        <w:t xml:space="preserve">En esta cobertura el trabador deberá pagar mensualmente: $56.00 dólares </w:t>
      </w:r>
    </w:p>
    <w:p w:rsidR="00C345A5" w:rsidRPr="00C345A5" w:rsidRDefault="00C345A5" w:rsidP="00C345A5">
      <w:pPr>
        <w:rPr>
          <w:rFonts w:ascii="Cambria" w:hAnsi="Cambria"/>
          <w:b/>
          <w:bCs/>
          <w:sz w:val="24"/>
          <w:szCs w:val="24"/>
          <w:lang w:eastAsia="en-US"/>
        </w:rPr>
      </w:pPr>
    </w:p>
    <w:p w:rsidR="00C345A5" w:rsidRPr="00C345A5" w:rsidRDefault="00C345A5" w:rsidP="00C345A5">
      <w:pPr>
        <w:spacing w:line="276" w:lineRule="auto"/>
        <w:jc w:val="both"/>
        <w:rPr>
          <w:rFonts w:ascii="Century Gothic" w:hAnsi="Century Gothic"/>
          <w:b/>
          <w:i/>
          <w:color w:val="000000"/>
          <w:lang w:eastAsia="en-US"/>
        </w:rPr>
      </w:pPr>
      <w:r w:rsidRPr="00C345A5">
        <w:rPr>
          <w:rFonts w:ascii="Century Gothic" w:hAnsi="Century Gothic"/>
          <w:b/>
          <w:i/>
          <w:color w:val="000000"/>
          <w:lang w:eastAsia="en-US"/>
        </w:rPr>
        <w:t xml:space="preserve">Fuente: </w:t>
      </w:r>
      <w:r w:rsidRPr="00C345A5">
        <w:rPr>
          <w:rFonts w:ascii="Century Gothic" w:hAnsi="Century Gothic"/>
          <w:i/>
          <w:color w:val="000000"/>
          <w:lang w:eastAsia="en-US"/>
        </w:rPr>
        <w:t xml:space="preserve">Sección de Aseguramiento </w:t>
      </w:r>
    </w:p>
    <w:p w:rsidR="00C345A5" w:rsidRPr="00C345A5" w:rsidRDefault="00C345A5" w:rsidP="00C345A5">
      <w:pPr>
        <w:spacing w:line="276" w:lineRule="auto"/>
        <w:jc w:val="both"/>
        <w:rPr>
          <w:rFonts w:ascii="Century Gothic" w:hAnsi="Century Gothic"/>
          <w:b/>
          <w:i/>
          <w:color w:val="000000"/>
          <w:lang w:eastAsia="en-US"/>
        </w:rPr>
      </w:pPr>
      <w:r w:rsidRPr="00C345A5">
        <w:rPr>
          <w:rFonts w:ascii="Century Gothic" w:hAnsi="Century Gothic"/>
          <w:b/>
          <w:i/>
          <w:color w:val="000000"/>
          <w:lang w:eastAsia="en-US"/>
        </w:rPr>
        <w:t xml:space="preserve">Fecha: </w:t>
      </w:r>
      <w:r>
        <w:rPr>
          <w:rFonts w:ascii="Century Gothic" w:hAnsi="Century Gothic"/>
          <w:i/>
          <w:color w:val="000000"/>
          <w:lang w:eastAsia="en-US"/>
        </w:rPr>
        <w:t>9</w:t>
      </w:r>
      <w:r w:rsidRPr="00C345A5">
        <w:rPr>
          <w:rFonts w:ascii="Century Gothic" w:hAnsi="Century Gothic"/>
          <w:i/>
          <w:color w:val="000000"/>
          <w:lang w:eastAsia="en-US"/>
        </w:rPr>
        <w:t>/</w:t>
      </w:r>
      <w:r>
        <w:rPr>
          <w:rFonts w:ascii="Century Gothic" w:hAnsi="Century Gothic"/>
          <w:i/>
          <w:color w:val="000000"/>
          <w:lang w:eastAsia="en-US"/>
        </w:rPr>
        <w:t>4</w:t>
      </w:r>
      <w:bookmarkStart w:id="0" w:name="_GoBack"/>
      <w:bookmarkEnd w:id="0"/>
      <w:r w:rsidRPr="00C345A5">
        <w:rPr>
          <w:rFonts w:ascii="Century Gothic" w:hAnsi="Century Gothic"/>
          <w:i/>
          <w:color w:val="000000"/>
          <w:lang w:eastAsia="en-US"/>
        </w:rPr>
        <w:t>/19</w:t>
      </w:r>
      <w:r w:rsidRPr="00C345A5">
        <w:rPr>
          <w:rFonts w:ascii="Century Gothic" w:hAnsi="Century Gothic"/>
          <w:b/>
          <w:i/>
          <w:color w:val="000000"/>
          <w:lang w:eastAsia="en-US"/>
        </w:rPr>
        <w:t xml:space="preserve">  </w:t>
      </w:r>
    </w:p>
    <w:p w:rsidR="005430B5" w:rsidRPr="00C345A5" w:rsidRDefault="005430B5" w:rsidP="00C345A5">
      <w:pPr>
        <w:spacing w:line="276" w:lineRule="auto"/>
        <w:jc w:val="both"/>
        <w:rPr>
          <w:rFonts w:ascii="Cambria" w:hAnsi="Cambria"/>
        </w:rPr>
      </w:pPr>
    </w:p>
    <w:sectPr w:rsidR="005430B5" w:rsidRPr="00C345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6B15"/>
    <w:multiLevelType w:val="hybridMultilevel"/>
    <w:tmpl w:val="B1CEBE3A"/>
    <w:lvl w:ilvl="0" w:tplc="440A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8F177E"/>
    <w:multiLevelType w:val="hybridMultilevel"/>
    <w:tmpl w:val="EB70C248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152B9C"/>
    <w:multiLevelType w:val="hybridMultilevel"/>
    <w:tmpl w:val="97F8800A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>
      <w:start w:val="1"/>
      <w:numFmt w:val="decimal"/>
      <w:lvlText w:val="%4."/>
      <w:lvlJc w:val="left"/>
      <w:pPr>
        <w:ind w:left="2880" w:hanging="360"/>
      </w:pPr>
    </w:lvl>
    <w:lvl w:ilvl="4" w:tplc="440A0019">
      <w:start w:val="1"/>
      <w:numFmt w:val="lowerLetter"/>
      <w:lvlText w:val="%5."/>
      <w:lvlJc w:val="left"/>
      <w:pPr>
        <w:ind w:left="3600" w:hanging="360"/>
      </w:pPr>
    </w:lvl>
    <w:lvl w:ilvl="5" w:tplc="440A001B">
      <w:start w:val="1"/>
      <w:numFmt w:val="lowerRoman"/>
      <w:lvlText w:val="%6."/>
      <w:lvlJc w:val="right"/>
      <w:pPr>
        <w:ind w:left="4320" w:hanging="180"/>
      </w:pPr>
    </w:lvl>
    <w:lvl w:ilvl="6" w:tplc="440A000F">
      <w:start w:val="1"/>
      <w:numFmt w:val="decimal"/>
      <w:lvlText w:val="%7."/>
      <w:lvlJc w:val="left"/>
      <w:pPr>
        <w:ind w:left="5040" w:hanging="360"/>
      </w:pPr>
    </w:lvl>
    <w:lvl w:ilvl="7" w:tplc="440A0019">
      <w:start w:val="1"/>
      <w:numFmt w:val="lowerLetter"/>
      <w:lvlText w:val="%8."/>
      <w:lvlJc w:val="left"/>
      <w:pPr>
        <w:ind w:left="5760" w:hanging="360"/>
      </w:pPr>
    </w:lvl>
    <w:lvl w:ilvl="8" w:tplc="4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02F46"/>
    <w:multiLevelType w:val="hybridMultilevel"/>
    <w:tmpl w:val="9236AA8C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3364C2"/>
    <w:multiLevelType w:val="hybridMultilevel"/>
    <w:tmpl w:val="E9F02B04"/>
    <w:lvl w:ilvl="0" w:tplc="9E9E7A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A60AA5"/>
    <w:multiLevelType w:val="hybridMultilevel"/>
    <w:tmpl w:val="2EBA0C3E"/>
    <w:lvl w:ilvl="0" w:tplc="44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E100E9A"/>
    <w:multiLevelType w:val="hybridMultilevel"/>
    <w:tmpl w:val="B9208E3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B57E1"/>
    <w:multiLevelType w:val="hybridMultilevel"/>
    <w:tmpl w:val="2236F2B6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3360F6"/>
    <w:multiLevelType w:val="hybridMultilevel"/>
    <w:tmpl w:val="33BE711A"/>
    <w:lvl w:ilvl="0" w:tplc="3634D5CA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4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7204856"/>
    <w:multiLevelType w:val="hybridMultilevel"/>
    <w:tmpl w:val="AA3ADF4E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25"/>
    <w:rsid w:val="00304925"/>
    <w:rsid w:val="003139AF"/>
    <w:rsid w:val="005430B5"/>
    <w:rsid w:val="00C3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78591F"/>
  <w15:chartTrackingRefBased/>
  <w15:docId w15:val="{4B252874-E033-4F13-992B-877A17C5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925"/>
    <w:pPr>
      <w:spacing w:after="0" w:line="240" w:lineRule="auto"/>
    </w:pPr>
    <w:rPr>
      <w:rFonts w:ascii="Calibri" w:hAnsi="Calibri" w:cs="Calibri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492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C. Arevlo Martinez. Colaboradora de Informacion y Respuesta.</dc:creator>
  <cp:keywords/>
  <dc:description/>
  <cp:lastModifiedBy>Marjorie C. Arevlo Martinez. Colaboradora de Informacion y Respuesta.</cp:lastModifiedBy>
  <cp:revision>2</cp:revision>
  <dcterms:created xsi:type="dcterms:W3CDTF">2019-04-09T22:02:00Z</dcterms:created>
  <dcterms:modified xsi:type="dcterms:W3CDTF">2019-04-09T22:02:00Z</dcterms:modified>
</cp:coreProperties>
</file>